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eastAsia="方正小标宋简体"/>
          <w:sz w:val="44"/>
          <w:szCs w:val="44"/>
        </w:rPr>
        <w:t>檀溪新居物业服务收费标准公示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21"/>
        <w:gridCol w:w="1985"/>
        <w:gridCol w:w="2909"/>
        <w:gridCol w:w="1312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32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物业服务收费公示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收费类别</w:t>
            </w: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收费项目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收费业态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收费标准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收费依据</w:t>
            </w: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基础物业服务费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物业服务费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高层住宅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建筑面积</w:t>
            </w:r>
            <w:r>
              <w:rPr>
                <w:rFonts w:ascii="宋体" w:hAnsi="宋体" w:cs="宋体"/>
                <w:kern w:val="0"/>
                <w:sz w:val="24"/>
              </w:rPr>
              <w:t>90750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单价:</w:t>
            </w:r>
            <w:r>
              <w:rPr>
                <w:rFonts w:ascii="宋体" w:hAnsi="宋体" w:cs="宋体"/>
                <w:kern w:val="0"/>
                <w:sz w:val="24"/>
              </w:rPr>
              <w:t>1.20</w:t>
            </w:r>
            <w:r>
              <w:rPr>
                <w:rFonts w:hint="eastAsia" w:ascii="宋体" w:hAnsi="宋体" w:cs="宋体"/>
                <w:kern w:val="0"/>
                <w:sz w:val="24"/>
              </w:rPr>
              <w:t>元/㎡/月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《物业服务合同》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商业，住宅改商业或办公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建筑面积</w:t>
            </w:r>
            <w:r>
              <w:rPr>
                <w:rFonts w:ascii="宋体" w:hAnsi="宋体" w:cs="宋体"/>
                <w:kern w:val="0"/>
                <w:sz w:val="24"/>
              </w:rPr>
              <w:t>24925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单价:</w:t>
            </w:r>
            <w:r>
              <w:rPr>
                <w:rFonts w:ascii="宋体" w:hAnsi="宋体" w:cs="宋体"/>
                <w:kern w:val="0"/>
                <w:sz w:val="24"/>
              </w:rPr>
              <w:t>1.50</w:t>
            </w:r>
            <w:r>
              <w:rPr>
                <w:rFonts w:hint="eastAsia" w:ascii="宋体" w:hAnsi="宋体" w:cs="宋体"/>
                <w:kern w:val="0"/>
                <w:sz w:val="24"/>
              </w:rPr>
              <w:t>元/㎡/月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（其他）业态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泊车服务费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地上车位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单价:4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/位/月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地下车位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单价:6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/位/月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车辆停放费和车位租金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车位租金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地面租金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《物业服务合同》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地下租金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机动车临停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停车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停车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分钟内免费，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分钟后，2元/辆/小时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小时内1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元封顶）</w:t>
            </w:r>
            <w:bookmarkStart w:id="0" w:name="_GoBack"/>
            <w:bookmarkEnd w:id="0"/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非机动车收费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摩托车收费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免费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电动车充电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1元充电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小时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其他服务收费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代收费用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代收水费</w:t>
            </w:r>
          </w:p>
        </w:tc>
        <w:tc>
          <w:tcPr>
            <w:tcW w:w="42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按照专营公司国家核定标准代收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代收电费</w:t>
            </w:r>
          </w:p>
        </w:tc>
        <w:tc>
          <w:tcPr>
            <w:tcW w:w="42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代收供暖费</w:t>
            </w:r>
          </w:p>
        </w:tc>
        <w:tc>
          <w:tcPr>
            <w:tcW w:w="42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（其他）代收</w:t>
            </w:r>
          </w:p>
        </w:tc>
        <w:tc>
          <w:tcPr>
            <w:tcW w:w="42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分摊（无）</w:t>
            </w:r>
          </w:p>
        </w:tc>
        <w:tc>
          <w:tcPr>
            <w:tcW w:w="42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装修费用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装修垃圾清运费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元/㎡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装修管理服务协议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装修押金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</w:rPr>
              <w:t>元/户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工本费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门禁卡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元/个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《物业服务合同》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出入证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元/个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（其他）工本费</w:t>
            </w:r>
          </w:p>
        </w:tc>
        <w:tc>
          <w:tcPr>
            <w:tcW w:w="29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元/个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注：某项业务不在物业合同约定范围内或缺少某项合同约定的业务，应按实际收费业务进行增减。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0" w:firstLineChars="20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檀溪新居物业服务中心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AD4046-0334-4011-BD07-9F1F3F55E5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392E82E-815D-45A4-A480-39EB26611B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117FD4-B748-4CF8-A74C-B27B083E04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MTcwMWVkMGU1NWZkZjliM2Y1YWYxM2Q5YmM4ZTMifQ=="/>
  </w:docVars>
  <w:rsids>
    <w:rsidRoot w:val="00A830AA"/>
    <w:rsid w:val="00104D8E"/>
    <w:rsid w:val="001A77BB"/>
    <w:rsid w:val="00476101"/>
    <w:rsid w:val="00717113"/>
    <w:rsid w:val="00776739"/>
    <w:rsid w:val="00A830AA"/>
    <w:rsid w:val="00F17328"/>
    <w:rsid w:val="00F93093"/>
    <w:rsid w:val="30B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宋体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23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2022-06-24T09:48:00Z</dcterms:created>
  <dc:creator>鞠 开宇</dc:creator>
  <cp:lastModifiedBy>红玲</cp:lastModifiedBy>
  <cp:lastPrinted>2022-06-24T10:27:00Z</cp:lastPrinted>
  <dcterms:modified xsi:type="dcterms:W3CDTF">2024-02-15T03:04:00Z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8E1C8E8980DF499BAD04B091C54A2660_12</vt:lpwstr>
  </property>
</Properties>
</file>